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10A8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0A81" w:rsidRDefault="0023390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10A81" w:rsidRDefault="0023390D">
            <w:pPr>
              <w:spacing w:after="0" w:line="240" w:lineRule="auto"/>
            </w:pPr>
            <w:r>
              <w:t>18387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0A81" w:rsidRDefault="0023390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10A81" w:rsidRDefault="0023390D">
            <w:pPr>
              <w:spacing w:after="0" w:line="240" w:lineRule="auto"/>
            </w:pPr>
            <w:r>
              <w:t>I  GIMNAZIJA SPLIT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10A81" w:rsidRDefault="0023390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10A81" w:rsidRDefault="0023390D">
            <w:pPr>
              <w:spacing w:after="0" w:line="240" w:lineRule="auto"/>
            </w:pPr>
            <w:r>
              <w:t>31</w:t>
            </w:r>
          </w:p>
        </w:tc>
      </w:tr>
    </w:tbl>
    <w:p w:rsidR="00C10A81" w:rsidRDefault="0023390D">
      <w:r>
        <w:br/>
      </w:r>
    </w:p>
    <w:p w:rsidR="00C10A81" w:rsidRDefault="002339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10A81" w:rsidRDefault="0023390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10A81" w:rsidRDefault="0023390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1.941.156,07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2.219.584,65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1.946.991,19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2.371.965,22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121,8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C10A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5.835,12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152.380,57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2611,4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410,0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C10A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3.268,73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410,0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C10A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C10A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6.632,37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155.649,30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2346,8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U izvještajnom razdoblju ostvareni su ukupni prihodi u iznosu od 2.219.584,65, dok su ukupni rashodi 2.371.965,22 eura, ostvaren je manjak prihoda u iznosu od 152.380,57 eura, manjak prihoda od nefinancijske imovine iznosi 3.268,73 eura, a preneseni manjak</w:t>
      </w:r>
      <w:r>
        <w:t xml:space="preserve"> 6.350,18 eura, pa je ukupni manjak za pokriće u idućem razdoblju 161.999,48.</w:t>
      </w:r>
    </w:p>
    <w:p w:rsidR="00C10A81" w:rsidRDefault="0023390D">
      <w:r>
        <w:t xml:space="preserve">Iskazani manjak  nije rezultat stvarnog negativnog poslovanja škole već je nastao zbog evidentiranja plaće za prosinac, a prihodi će se </w:t>
      </w:r>
      <w:proofErr w:type="spellStart"/>
      <w:r>
        <w:t>videntirati</w:t>
      </w:r>
      <w:proofErr w:type="spellEnd"/>
      <w:r>
        <w:t xml:space="preserve"> u siječnju 2026. godine, prije</w:t>
      </w:r>
      <w:r>
        <w:t xml:space="preserve">voza </w:t>
      </w:r>
      <w:r>
        <w:lastRenderedPageBreak/>
        <w:t>zaposlenika za prosinac, te materijalnih i financijskih troškova za prosinac, prihod će se proknjižiti također u siječnju 2026.</w:t>
      </w:r>
    </w:p>
    <w:p w:rsidR="00C10A81" w:rsidRDefault="0023390D">
      <w:r>
        <w:t>Kod izvora Pomoći ostvaren je višak u iznosu od 3.952,36 eura, a odnosi se na sredstva od Ministarstva za projekt Opleti ko</w:t>
      </w:r>
      <w:r>
        <w:t>ji će se odvijati u 2026. godini.</w:t>
      </w:r>
    </w:p>
    <w:p w:rsidR="00C10A81" w:rsidRDefault="0023390D">
      <w:r>
        <w:br/>
      </w:r>
    </w:p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između proračunskih korisnika istog </w:t>
            </w:r>
            <w:r>
              <w:rPr>
                <w:sz w:val="18"/>
              </w:rPr>
              <w:t>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U odnosu na prethodnu godinu, u tekućoj godini došlo je do povećanja iznosa na kontu 639-Prijenosi između proračunskih korisnika, jer su od rujna 2025. uključeni pomoćnici u nastavi.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naknada (šifre </w:t>
            </w:r>
            <w:r>
              <w:rPr>
                <w:sz w:val="18"/>
              </w:rPr>
              <w:t>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20.041,80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 xml:space="preserve">Zabilježen je porast prihoda u odnosu na prihode prošle godine zbog projekta Hamlet, za koji je škola dobila sredstva od Grada Splita, HNK Split, </w:t>
      </w:r>
      <w:proofErr w:type="spellStart"/>
      <w:r>
        <w:t>Histrionskog</w:t>
      </w:r>
      <w:proofErr w:type="spellEnd"/>
      <w:r>
        <w:t xml:space="preserve"> doma Zagreb.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115.052,06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264.877,20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230,2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Povećanje prihoda u izvještajnom razdoblju rezultat je doznačenih sredstava Splitsko-dalmatinske županije za nabavu udžbenika svim učenicima srednjih škola u iznosu od 108.200 eura za 541 učenika.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Porast prihoda rezultat je doznačenih sredstava od Županije za kupnju školske lektire.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13.876,52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19.156,64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 xml:space="preserve">Na šifri 3223 dolazi do odstupanja od ostvarenja u izvještajnom razdoblju u odnosu na ostvarenje prethodne godine, zbog potrebe za većom količinom lož ulja za grijanje tijekom zime i povećanje </w:t>
      </w:r>
      <w:proofErr w:type="spellStart"/>
      <w:r>
        <w:t>cije</w:t>
      </w:r>
      <w:proofErr w:type="spellEnd"/>
      <w:r>
        <w:t xml:space="preserve"> lož ulja.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3.475,15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493,3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Do odstupanja na šifri 3237 dolazi do povećanja zbog isplata ugovora o djelu i autorskih honorara vanjskim suradnicima na projektu Hamlet.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9.612,39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263,8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Na šifri 3238 Računalne usluge dolazi do odstupanja u odnosu na prošlu godinu zbog uvođenja programa za digitalno uredsko poslovanje za koji se plaća mjesečno održavanje.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Na šifri 3721 dolazi do odstupanja u odnosu na prošlu godinu zbog doznačenih sredstava za financiranje udžbenika za sve učenike srednjih škola.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3.268,73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410,0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Na šifri 42 dolazi do odstupanja od ostvarenja u izvještajnom razdoblju u odnosu na ostvarenje prethodne godine, zbog nabave školske lektire za koju smo sredstva dobili od Županije.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C10A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17.894,79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t>Prema novom Pravilniku o proračunskom računovodstvu i računskom planu provedeni ispravak vrijednosti dugotrajne  nefinancijske imovine evidentiran je preko računa 915, promjene u vrijednosti i obujmu imovine.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10A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10A8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C10A8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10A81" w:rsidRDefault="002339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10A81" w:rsidRDefault="00C10A81">
      <w:pPr>
        <w:spacing w:after="0"/>
      </w:pPr>
    </w:p>
    <w:p w:rsidR="00C10A81" w:rsidRDefault="0023390D">
      <w:r>
        <w:lastRenderedPageBreak/>
        <w:t>Sve obveze su nedospjele, te na kraju izvještajnog razdoblja iznose 175.160,61, a odnose se na plaću za prosinac koja dospijeva u siječnju 2026. prijevoz za prosinac, bolovanje na teret HZZO-a, te materijalne troškove za prosinac koji također dospijevaju u</w:t>
      </w:r>
      <w:r>
        <w:t xml:space="preserve"> siječnju 2026. godine.</w:t>
      </w:r>
    </w:p>
    <w:p w:rsidR="00C10A81" w:rsidRDefault="00C10A81"/>
    <w:p w:rsidR="00C10A81" w:rsidRDefault="0023390D">
      <w:pPr>
        <w:keepNext/>
        <w:spacing w:line="240" w:lineRule="auto"/>
        <w:jc w:val="center"/>
      </w:pPr>
      <w:r>
        <w:rPr>
          <w:sz w:val="28"/>
        </w:rPr>
        <w:t>Bilješka 13.</w:t>
      </w:r>
    </w:p>
    <w:p w:rsidR="00C10A81" w:rsidRDefault="0023390D">
      <w:pPr>
        <w:spacing w:line="240" w:lineRule="auto"/>
        <w:jc w:val="both"/>
      </w:pPr>
      <w:r>
        <w:rPr>
          <w:b/>
        </w:rPr>
        <w:t>EU izvještaj</w:t>
      </w:r>
    </w:p>
    <w:p w:rsidR="00C10A81" w:rsidRDefault="0023390D">
      <w:r>
        <w:t>U izvještajnom razdoblju škola je sudjelovala u provedbi EU projekta koji se odnosi na financiranje pomoćnika u nastavi za učenike s poteškoćama u razvoju. Sredstva su korištena namjenski, sukladno ugovoru</w:t>
      </w:r>
      <w:r>
        <w:t xml:space="preserve"> s pomoćnicima.</w:t>
      </w:r>
    </w:p>
    <w:p w:rsidR="00C10A81" w:rsidRDefault="0023390D">
      <w:r>
        <w:t>Iz izvora Pomoći financirano je 96,47 eura, dok je iz izvora pomoći EU financirano 546,69 eura.</w:t>
      </w:r>
    </w:p>
    <w:p w:rsidR="00C10A81" w:rsidRDefault="00C10A81"/>
    <w:sectPr w:rsidR="00C1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81"/>
    <w:rsid w:val="0023390D"/>
    <w:rsid w:val="00C1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99A38-0309-4DB2-9898-5A39821F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Ina Knežević</cp:lastModifiedBy>
  <cp:revision>2</cp:revision>
  <dcterms:created xsi:type="dcterms:W3CDTF">2026-02-06T12:44:00Z</dcterms:created>
  <dcterms:modified xsi:type="dcterms:W3CDTF">2026-02-06T12:44:00Z</dcterms:modified>
</cp:coreProperties>
</file>